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27" w:rsidRDefault="00947868" w:rsidP="00947868">
      <w:pPr>
        <w:jc w:val="center"/>
        <w:rPr>
          <w:noProof/>
          <w:lang w:eastAsia="fr-FR"/>
        </w:rPr>
      </w:pPr>
      <w:r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0BB316EB" wp14:editId="7082F37C">
            <wp:extent cx="1094542" cy="922991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42" cy="9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643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AD307" wp14:editId="67AE9DF0">
                <wp:simplePos x="0" y="0"/>
                <wp:positionH relativeFrom="column">
                  <wp:posOffset>1662661</wp:posOffset>
                </wp:positionH>
                <wp:positionV relativeFrom="paragraph">
                  <wp:posOffset>228658</wp:posOffset>
                </wp:positionV>
                <wp:extent cx="299950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50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8EE" w:rsidRPr="00C27A86" w:rsidRDefault="003618EE" w:rsidP="003618E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SIT’ATLAS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D307" id="Rectangle 8" o:spid="_x0000_s1026" style="position:absolute;left:0;text-align:left;margin-left:130.9pt;margin-top:18pt;width:236.2pt;height:4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" filled="f" stroked="f" strokeweight="1pt">
                <v:textbox>
                  <w:txbxContent>
                    <w:p w:rsidR="003618EE" w:rsidRPr="00C27A86" w:rsidRDefault="003618EE" w:rsidP="003618EE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SIT’ATLAS</w:t>
                      </w:r>
                    </w:p>
                  </w:txbxContent>
                </v:textbox>
              </v:rect>
            </w:pict>
          </mc:Fallback>
        </mc:AlternateContent>
      </w:r>
      <w:r w:rsidRPr="00D85D4F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560E218" wp14:editId="40CE7EFF">
            <wp:simplePos x="0" y="0"/>
            <wp:positionH relativeFrom="column">
              <wp:posOffset>1212388</wp:posOffset>
            </wp:positionH>
            <wp:positionV relativeFrom="paragraph">
              <wp:posOffset>173240</wp:posOffset>
            </wp:positionV>
            <wp:extent cx="589280" cy="582930"/>
            <wp:effectExtent l="0" t="0" r="1270" b="762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eo.ic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2930"/>
                    </a:xfrm>
                    <a:prstGeom prst="rect">
                      <a:avLst/>
                    </a:prstGeom>
                    <a:blipFill>
                      <a:blip r:embed="rId9">
                        <a:alphaModFix amt="99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8EE" w:rsidRPr="00D85D4F" w:rsidRDefault="003618EE" w:rsidP="003618EE">
      <w:pPr>
        <w:spacing w:before="480"/>
        <w:jc w:val="center"/>
        <w:rPr>
          <w:rFonts w:ascii="Verdana" w:hAnsi="Verdana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33B1CB54" wp14:editId="46D21641">
            <wp:extent cx="3145268" cy="222694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1026" cy="2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EE" w:rsidRPr="00D85D4F" w:rsidRDefault="003618EE" w:rsidP="003618EE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C930F" wp14:editId="6B9258F3">
                <wp:simplePos x="0" y="0"/>
                <wp:positionH relativeFrom="column">
                  <wp:posOffset>182880</wp:posOffset>
                </wp:positionH>
                <wp:positionV relativeFrom="paragraph">
                  <wp:posOffset>36830</wp:posOffset>
                </wp:positionV>
                <wp:extent cx="4366260" cy="2672080"/>
                <wp:effectExtent l="0" t="0" r="1524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267208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0C0" w:rsidRPr="00A0634F" w:rsidRDefault="003618EE" w:rsidP="000A70C0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0A70C0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GÉNÉRATION D’UN ATLAS NUMÉRIQUE DES</w:t>
                            </w:r>
                            <w:r w:rsidR="000A70C0"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0A70C0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PLANCHES CADASTRALES</w:t>
                            </w:r>
                          </w:p>
                          <w:p w:rsidR="000A70C0" w:rsidRPr="003618EE" w:rsidRDefault="000A70C0" w:rsidP="000A70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Le cadastre a été numérisé, à la demande de l’Etat, par les communes, grâce à l’ingénierie du SIEEEN.</w:t>
                            </w:r>
                          </w:p>
                          <w:p w:rsidR="000A70C0" w:rsidRPr="003618EE" w:rsidRDefault="000A70C0" w:rsidP="000A70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Depuis, l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 communes ont obtenu un accès à leur cadastre et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aux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données des propriétaires ass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ociés, sur un support numérique. En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parallèle, l’Etat a stoppé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l’édition 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 planches cadastrales par section sur support papier.</w:t>
                            </w:r>
                          </w:p>
                          <w:p w:rsidR="000A70C0" w:rsidRPr="003618EE" w:rsidRDefault="000A70C0" w:rsidP="000A70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0A70C0" w:rsidRPr="000D5049" w:rsidRDefault="000A70C0" w:rsidP="000A70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Cependant, 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disposer d’une version papier des planches cadastrales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reste important pour les besoins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 communes, utilisatrices de GéoSIEEEN.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C’est ce que propose aujourd’hui le pôle SIG au travers de cette solution.</w:t>
                            </w:r>
                          </w:p>
                          <w:p w:rsidR="003618EE" w:rsidRPr="000D5049" w:rsidRDefault="003618EE" w:rsidP="000A70C0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930F" id="Rectangle 9" o:spid="_x0000_s1027" style="position:absolute;margin-left:14.4pt;margin-top:2.9pt;width:343.8pt;height:21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" fillcolor="#127983" strokecolor="#1f4d78 [1604]" strokeweight="1pt">
                <v:fill opacity="52428f"/>
                <v:textbox>
                  <w:txbxContent>
                    <w:p w:rsidR="000A70C0" w:rsidRPr="00A0634F" w:rsidRDefault="003618EE" w:rsidP="000A70C0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0A70C0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GÉNÉRATION D’UN ATLAS NUMÉRIQUE DES</w:t>
                      </w:r>
                      <w:r w:rsidR="000A70C0"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0A70C0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PLANCHES CADASTRALES</w:t>
                      </w:r>
                    </w:p>
                    <w:p w:rsidR="000A70C0" w:rsidRPr="003618EE" w:rsidRDefault="000A70C0" w:rsidP="000A70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Le cadastre a été numérisé, à la demande de l’Etat, par les communes, grâce à l’ingénierie du SIEEEN.</w:t>
                      </w:r>
                    </w:p>
                    <w:p w:rsidR="000A70C0" w:rsidRPr="003618EE" w:rsidRDefault="000A70C0" w:rsidP="000A70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Depuis, l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 communes ont obtenu un accès à leur cadastre et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aux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données des propriétaires ass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ociés, sur un support numérique. En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parallèle, l’Etat a stoppé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l’édition 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de planches cadastrales par section sur support papier.</w:t>
                      </w:r>
                    </w:p>
                    <w:p w:rsidR="000A70C0" w:rsidRPr="003618EE" w:rsidRDefault="000A70C0" w:rsidP="000A70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0A70C0" w:rsidRPr="000D5049" w:rsidRDefault="000A70C0" w:rsidP="000A70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Cependant, 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disposer d’une version papier des planches cadastrales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reste important pour les besoins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es communes, utilisatrices de GéoSIEEEN.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C’est ce que propose aujourd’hui le pôle SIG au travers de cette solution.</w:t>
                      </w:r>
                    </w:p>
                    <w:p w:rsidR="003618EE" w:rsidRPr="000D5049" w:rsidRDefault="003618EE" w:rsidP="000A70C0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18EE" w:rsidRDefault="003618EE" w:rsidP="003618EE">
      <w:pPr>
        <w:rPr>
          <w:rFonts w:ascii="Verdana" w:hAnsi="Verdana"/>
        </w:rPr>
      </w:pPr>
    </w:p>
    <w:p w:rsidR="003618EE" w:rsidRDefault="003618EE" w:rsidP="003618EE">
      <w:pPr>
        <w:rPr>
          <w:rFonts w:ascii="Verdana" w:hAnsi="Verdana"/>
        </w:rPr>
      </w:pPr>
    </w:p>
    <w:p w:rsidR="003618EE" w:rsidRDefault="003618EE" w:rsidP="003618EE">
      <w:pPr>
        <w:rPr>
          <w:rFonts w:ascii="Verdana" w:hAnsi="Verdana"/>
        </w:rPr>
      </w:pPr>
    </w:p>
    <w:p w:rsidR="003618EE" w:rsidRPr="00D85D4F" w:rsidRDefault="003618EE" w:rsidP="003618EE">
      <w:pPr>
        <w:rPr>
          <w:rFonts w:ascii="Verdana" w:hAnsi="Verdana"/>
        </w:rPr>
      </w:pPr>
    </w:p>
    <w:p w:rsidR="003618EE" w:rsidRPr="00D85D4F" w:rsidRDefault="003618EE" w:rsidP="003618EE">
      <w:pPr>
        <w:rPr>
          <w:rFonts w:ascii="Verdana" w:hAnsi="Verdana"/>
        </w:rPr>
      </w:pPr>
    </w:p>
    <w:p w:rsidR="00540B27" w:rsidRDefault="00540B27" w:rsidP="003618EE">
      <w:pPr>
        <w:rPr>
          <w:rFonts w:ascii="Verdana" w:hAnsi="Verdana"/>
        </w:rPr>
      </w:pPr>
    </w:p>
    <w:p w:rsidR="009F1643" w:rsidRPr="00D85D4F" w:rsidRDefault="009F1643" w:rsidP="003618EE">
      <w:pPr>
        <w:rPr>
          <w:rFonts w:ascii="Verdana" w:hAnsi="Verdana"/>
        </w:rPr>
      </w:pPr>
    </w:p>
    <w:p w:rsidR="003618EE" w:rsidRDefault="003618EE" w:rsidP="003618EE">
      <w:pPr>
        <w:spacing w:before="480"/>
        <w:jc w:val="center"/>
        <w:rPr>
          <w:noProof/>
          <w:lang w:eastAsia="fr-FR"/>
        </w:rPr>
      </w:pPr>
      <w:r w:rsidRPr="00D85D4F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560E218" wp14:editId="40CE7EFF">
            <wp:simplePos x="0" y="0"/>
            <wp:positionH relativeFrom="column">
              <wp:posOffset>1209675</wp:posOffset>
            </wp:positionH>
            <wp:positionV relativeFrom="paragraph">
              <wp:posOffset>172720</wp:posOffset>
            </wp:positionV>
            <wp:extent cx="589280" cy="582930"/>
            <wp:effectExtent l="0" t="0" r="1270" b="762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eo.ic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2930"/>
                    </a:xfrm>
                    <a:prstGeom prst="rect">
                      <a:avLst/>
                    </a:prstGeom>
                    <a:blipFill>
                      <a:blip r:embed="rId9">
                        <a:alphaModFix amt="99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AD307" wp14:editId="67AE9DF0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8EE" w:rsidRPr="00C27A86" w:rsidRDefault="003618EE" w:rsidP="003618E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SIT’ATLAS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D307" id="Rectangle 16" o:spid="_x0000_s1028" style="position:absolute;left:0;text-align:left;margin-left:130.9pt;margin-top:18.2pt;width:242.8pt;height:4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" filled="f" stroked="f" strokeweight="1pt">
                <v:textbox>
                  <w:txbxContent>
                    <w:p w:rsidR="003618EE" w:rsidRPr="00C27A86" w:rsidRDefault="003618EE" w:rsidP="003618EE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SIT’ATLAS</w:t>
                      </w:r>
                    </w:p>
                  </w:txbxContent>
                </v:textbox>
              </v:rect>
            </w:pict>
          </mc:Fallback>
        </mc:AlternateContent>
      </w:r>
      <w:r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30EDFDB2" wp14:editId="352A52A8">
            <wp:extent cx="1094542" cy="922991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8EE">
        <w:rPr>
          <w:noProof/>
          <w:lang w:eastAsia="fr-FR"/>
        </w:rPr>
        <w:t xml:space="preserve"> </w:t>
      </w:r>
    </w:p>
    <w:p w:rsidR="003618EE" w:rsidRPr="00D85D4F" w:rsidRDefault="003618EE" w:rsidP="003618EE">
      <w:pPr>
        <w:spacing w:before="480"/>
        <w:jc w:val="center"/>
        <w:rPr>
          <w:rFonts w:ascii="Verdana" w:hAnsi="Verdana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33B1CB54" wp14:editId="46D21641">
            <wp:extent cx="3145268" cy="2226945"/>
            <wp:effectExtent l="0" t="0" r="0" b="190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1026" cy="2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EE" w:rsidRPr="00D85D4F" w:rsidRDefault="003618EE" w:rsidP="003618EE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AC930F" wp14:editId="6B9258F3">
                <wp:simplePos x="0" y="0"/>
                <wp:positionH relativeFrom="column">
                  <wp:posOffset>182880</wp:posOffset>
                </wp:positionH>
                <wp:positionV relativeFrom="paragraph">
                  <wp:posOffset>36830</wp:posOffset>
                </wp:positionV>
                <wp:extent cx="4366260" cy="2672080"/>
                <wp:effectExtent l="0" t="0" r="1524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267208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8EE" w:rsidRPr="00A0634F" w:rsidRDefault="003618EE" w:rsidP="003618E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G</w:t>
                            </w:r>
                            <w:r w:rsidR="00A2752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N</w:t>
                            </w:r>
                            <w:r w:rsidR="00A2752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RATION D’UN ATLAS NUM</w:t>
                            </w:r>
                            <w:r w:rsidR="00A27527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RIQUE DES</w:t>
                            </w:r>
                            <w:r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PLANCHES CADASTRALES</w:t>
                            </w:r>
                          </w:p>
                          <w:p w:rsidR="003618EE" w:rsidRPr="003618EE" w:rsidRDefault="003618EE" w:rsidP="00361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Le cadastre a été numérisé, à la demande de l’Etat, par les communes, grâce à l’ingénierie du SIEEEN.</w:t>
                            </w:r>
                          </w:p>
                          <w:p w:rsidR="003618EE" w:rsidRPr="003618EE" w:rsidRDefault="003618EE" w:rsidP="00361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Depuis, l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 communes ont obtenu un accès à leur cadastre et </w:t>
                            </w:r>
                            <w:r w:rsidR="00A2752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aux</w:t>
                            </w:r>
                            <w:r w:rsidR="00A27527"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données des propriétaires ass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ociés, sur un support numérique</w:t>
                            </w:r>
                            <w:r w:rsidR="00A2752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 En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parallèle, l’Etat a stoppé </w:t>
                            </w:r>
                            <w:r w:rsidR="002C59F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l’édition 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 planches cadastrales par section sur support papier.</w:t>
                            </w:r>
                          </w:p>
                          <w:p w:rsidR="003618EE" w:rsidRPr="003618EE" w:rsidRDefault="003618EE" w:rsidP="00361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3618EE" w:rsidRPr="000D5049" w:rsidRDefault="009B528C" w:rsidP="00361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Cependant, </w:t>
                            </w:r>
                            <w:r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disposer d’une version papier des planches cadastrales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reste important pour les besoins</w:t>
                            </w:r>
                            <w:r w:rsidR="003618EE"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</w:t>
                            </w:r>
                            <w:r w:rsidR="003618EE" w:rsidRPr="003618E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 communes, utilisatrices de GéoSIEEEN.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C’est ce que propose aujourd’hui le pôle SIG au travers de cette solution.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930F" id="Rectangle 17" o:spid="_x0000_s1029" style="position:absolute;margin-left:14.4pt;margin-top:2.9pt;width:343.8pt;height:21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" fillcolor="#127983" strokecolor="#1f4d78 [1604]" strokeweight="1pt">
                <v:fill opacity="52428f"/>
                <v:textbox>
                  <w:txbxContent>
                    <w:p w:rsidR="003618EE" w:rsidRPr="00A0634F" w:rsidRDefault="003618EE" w:rsidP="003618EE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G</w:t>
                      </w:r>
                      <w:r w:rsidR="00A27527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N</w:t>
                      </w:r>
                      <w:r w:rsidR="00A27527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RATION D’UN ATLAS NUM</w:t>
                      </w:r>
                      <w:r w:rsidR="00A27527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RIQUE DES</w:t>
                      </w:r>
                      <w:r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PLANCHES CADASTRALES</w:t>
                      </w:r>
                    </w:p>
                    <w:p w:rsidR="003618EE" w:rsidRPr="003618EE" w:rsidRDefault="003618EE" w:rsidP="00361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Le cadastre a été numérisé, à la demande de l’Etat, par les communes, grâce à l’ingénierie du SIEEEN.</w:t>
                      </w:r>
                    </w:p>
                    <w:p w:rsidR="003618EE" w:rsidRPr="003618EE" w:rsidRDefault="003618EE" w:rsidP="00361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Depuis, l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 communes ont obtenu un accès à leur cadastre et </w:t>
                      </w:r>
                      <w:r w:rsidR="00A27527">
                        <w:rPr>
                          <w:rFonts w:ascii="Verdana" w:hAnsi="Verdana" w:cs="Arial"/>
                          <w:color w:val="FFFFFF" w:themeColor="background1"/>
                        </w:rPr>
                        <w:t>aux</w:t>
                      </w:r>
                      <w:r w:rsidR="00A27527"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données des propriétaires ass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ociés, sur un support numérique</w:t>
                      </w:r>
                      <w:r w:rsidR="00A27527">
                        <w:rPr>
                          <w:rFonts w:ascii="Verdana" w:hAnsi="Verdana" w:cs="Arial"/>
                          <w:color w:val="FFFFFF" w:themeColor="background1"/>
                        </w:rPr>
                        <w:t>. En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parallèle, l’Etat a stoppé </w:t>
                      </w:r>
                      <w:r w:rsidR="002C59F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l’édition 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de planches cadastrales par section sur support papier.</w:t>
                      </w:r>
                    </w:p>
                    <w:p w:rsidR="003618EE" w:rsidRPr="003618EE" w:rsidRDefault="003618EE" w:rsidP="00361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3618EE" w:rsidRPr="000D5049" w:rsidRDefault="009B528C" w:rsidP="00361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Cependant, </w:t>
                      </w:r>
                      <w:r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disposer d’une version papier des planches cadastrales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reste important pour les besoins</w:t>
                      </w:r>
                      <w:r w:rsidR="003618EE"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 w:rsidR="003618EE" w:rsidRPr="003618EE">
                        <w:rPr>
                          <w:rFonts w:ascii="Verdana" w:hAnsi="Verdana" w:cs="Arial"/>
                          <w:color w:val="FFFFFF" w:themeColor="background1"/>
                        </w:rPr>
                        <w:t>es communes, utilisatrices de GéoSIEEEN.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C’est ce que propose aujourd’hui le pôle SIG au travers de cette solution.</w:t>
                      </w:r>
                    </w:p>
                  </w:txbxContent>
                </v:textbox>
              </v:rect>
            </w:pict>
          </mc:Fallback>
        </mc:AlternateContent>
      </w:r>
    </w:p>
    <w:p w:rsidR="003618EE" w:rsidRDefault="003618EE" w:rsidP="003618EE">
      <w:pPr>
        <w:rPr>
          <w:rFonts w:ascii="Verdana" w:hAnsi="Verdana"/>
        </w:rPr>
      </w:pPr>
    </w:p>
    <w:p w:rsidR="003618EE" w:rsidRDefault="003618EE" w:rsidP="003618EE">
      <w:pPr>
        <w:rPr>
          <w:rFonts w:ascii="Verdana" w:hAnsi="Verdana"/>
        </w:rPr>
      </w:pPr>
    </w:p>
    <w:p w:rsidR="003618EE" w:rsidRDefault="003618EE" w:rsidP="003618EE">
      <w:pPr>
        <w:rPr>
          <w:rFonts w:ascii="Verdana" w:hAnsi="Verdana"/>
        </w:rPr>
      </w:pPr>
    </w:p>
    <w:p w:rsidR="003618EE" w:rsidRPr="00D85D4F" w:rsidRDefault="003618EE" w:rsidP="003618EE">
      <w:pPr>
        <w:rPr>
          <w:rFonts w:ascii="Verdana" w:hAnsi="Verdana"/>
        </w:rPr>
      </w:pPr>
    </w:p>
    <w:p w:rsidR="003618EE" w:rsidRPr="00D85D4F" w:rsidRDefault="003618EE" w:rsidP="003618EE">
      <w:pPr>
        <w:rPr>
          <w:rFonts w:ascii="Verdana" w:hAnsi="Verdana"/>
        </w:rPr>
      </w:pPr>
    </w:p>
    <w:p w:rsidR="003618EE" w:rsidRPr="00D85D4F" w:rsidRDefault="003618EE" w:rsidP="003618EE">
      <w:pPr>
        <w:rPr>
          <w:rFonts w:ascii="Verdana" w:hAnsi="Verdana"/>
        </w:rPr>
      </w:pPr>
    </w:p>
    <w:p w:rsidR="00540B27" w:rsidRDefault="00540B27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</w:p>
    <w:p w:rsidR="00540B27" w:rsidRDefault="00540B27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</w:p>
    <w:p w:rsidR="00540B27" w:rsidRDefault="00540B27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</w:p>
    <w:p w:rsidR="009F1643" w:rsidRPr="00CB4853" w:rsidRDefault="009F1643" w:rsidP="009F1643">
      <w:pPr>
        <w:ind w:right="-213"/>
        <w:rPr>
          <w:rFonts w:ascii="Verdana" w:hAnsi="Verdana" w:cs="Arial"/>
          <w:b/>
          <w:color w:val="127983"/>
          <w:sz w:val="28"/>
        </w:rPr>
      </w:pPr>
      <w:r>
        <w:rPr>
          <w:rFonts w:ascii="Verdana" w:hAnsi="Verdana" w:cs="Arial"/>
          <w:b/>
          <w:color w:val="127983"/>
          <w:sz w:val="28"/>
        </w:rPr>
        <w:lastRenderedPageBreak/>
        <w:t>MISE EN PAGE</w:t>
      </w:r>
      <w:r w:rsidRPr="00CB4853">
        <w:rPr>
          <w:rFonts w:ascii="Verdana" w:hAnsi="Verdana" w:cs="Arial"/>
          <w:b/>
          <w:color w:val="127983"/>
          <w:sz w:val="28"/>
        </w:rPr>
        <w:t xml:space="preserve"> D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DI</w:t>
      </w:r>
      <w:r>
        <w:rPr>
          <w:rFonts w:ascii="Verdana" w:hAnsi="Verdana" w:cstheme="minorHAnsi"/>
          <w:b/>
          <w:color w:val="127983"/>
          <w:sz w:val="28"/>
        </w:rPr>
        <w:t>É</w:t>
      </w:r>
      <w:r>
        <w:rPr>
          <w:rFonts w:ascii="Verdana" w:hAnsi="Verdana" w:cs="Arial"/>
          <w:b/>
          <w:color w:val="127983"/>
          <w:sz w:val="28"/>
        </w:rPr>
        <w:t xml:space="preserve"> A LA CONSULTATION OU L’IMPRESSION</w:t>
      </w:r>
      <w:r w:rsidRPr="00CB4853">
        <w:rPr>
          <w:rFonts w:ascii="Verdana" w:hAnsi="Verdana" w:cs="Arial"/>
          <w:b/>
          <w:color w:val="127983"/>
          <w:sz w:val="28"/>
        </w:rPr>
        <w:t>.</w:t>
      </w:r>
    </w:p>
    <w:p w:rsidR="000A70C0" w:rsidRDefault="000A70C0" w:rsidP="000A70C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Tableau d’assemblage des sections cadastrales ;</w:t>
      </w:r>
    </w:p>
    <w:p w:rsidR="000A70C0" w:rsidRDefault="000A70C0" w:rsidP="000A70C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Une section cadastrale par page ;</w:t>
      </w:r>
    </w:p>
    <w:p w:rsidR="000A70C0" w:rsidRPr="002A7E03" w:rsidRDefault="000A70C0" w:rsidP="000A70C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 w:rsidRPr="002A7E03"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Génération d’un atlas au format PDP ;</w:t>
      </w:r>
    </w:p>
    <w:p w:rsidR="000A70C0" w:rsidRDefault="000A70C0" w:rsidP="000A70C0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Format imprimable en A1 ou A2 ;</w:t>
      </w:r>
    </w:p>
    <w:p w:rsidR="000A70C0" w:rsidRDefault="000A70C0" w:rsidP="009F1643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</w:p>
    <w:p w:rsidR="009F1643" w:rsidRDefault="009F1643" w:rsidP="009F1643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Possibilité d’Atlas thématique à la demande.</w:t>
      </w:r>
    </w:p>
    <w:p w:rsidR="009F1643" w:rsidRDefault="009F1643" w:rsidP="009F1643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</w:p>
    <w:p w:rsidR="009F1643" w:rsidRDefault="009F1643" w:rsidP="009F1643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697E77A2" wp14:editId="22C51721">
            <wp:extent cx="4364990" cy="309689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CCD" w:rsidRPr="003814E8" w:rsidRDefault="00BA2CCD" w:rsidP="003814E8">
      <w:pPr>
        <w:spacing w:after="0" w:line="240" w:lineRule="auto"/>
        <w:ind w:right="493"/>
        <w:jc w:val="both"/>
        <w:rPr>
          <w:rFonts w:ascii="Verdana" w:hAnsi="Verdana" w:cs="Arial"/>
          <w:color w:val="127983"/>
          <w:sz w:val="4"/>
        </w:rPr>
      </w:pPr>
    </w:p>
    <w:p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:rsidR="009B13A3" w:rsidRPr="00D85D4F" w:rsidRDefault="00D529A9" w:rsidP="00947868">
      <w:pPr>
        <w:spacing w:after="120" w:line="240" w:lineRule="auto"/>
        <w:ind w:left="-142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 xml:space="preserve">Kacem TAHER </w:t>
      </w:r>
      <w:r w:rsidR="000A70C0">
        <w:rPr>
          <w:rFonts w:ascii="Verdana" w:hAnsi="Verdana" w:cs="Arial"/>
          <w:color w:val="127983"/>
          <w:sz w:val="24"/>
        </w:rPr>
        <w:tab/>
      </w:r>
      <w:r w:rsidR="000A70C0">
        <w:rPr>
          <w:rFonts w:ascii="Verdana" w:hAnsi="Verdana" w:cs="Arial"/>
          <w:color w:val="127983"/>
          <w:sz w:val="24"/>
        </w:rPr>
        <w:tab/>
      </w:r>
      <w:hyperlink r:id="rId13" w:tooltip="Composer ce numéro" w:history="1">
        <w:r w:rsidRPr="00D529A9">
          <w:rPr>
            <w:rFonts w:ascii="Verdana" w:hAnsi="Verdana" w:cs="Arial"/>
            <w:color w:val="127983"/>
            <w:sz w:val="24"/>
          </w:rPr>
          <w:t>06 43 38 04 53</w:t>
        </w:r>
      </w:hyperlink>
    </w:p>
    <w:p w:rsidR="008402F1" w:rsidRDefault="005D06CA" w:rsidP="00947868">
      <w:pPr>
        <w:spacing w:after="120" w:line="240" w:lineRule="auto"/>
        <w:ind w:left="-142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D529A9">
        <w:rPr>
          <w:rFonts w:ascii="Verdana" w:hAnsi="Verdana" w:cs="Arial"/>
          <w:color w:val="127983"/>
        </w:rPr>
        <w:t xml:space="preserve"> : </w:t>
      </w:r>
      <w:hyperlink r:id="rId14" w:history="1"/>
      <w:r w:rsidR="009F1643" w:rsidRPr="009F1643">
        <w:rPr>
          <w:rStyle w:val="Lienhypertexte"/>
          <w:rFonts w:ascii="Verdana" w:hAnsi="Verdana" w:cs="Arial"/>
          <w:u w:val="none"/>
        </w:rPr>
        <w:tab/>
      </w:r>
      <w:r w:rsidR="009F1643" w:rsidRPr="009F1643">
        <w:rPr>
          <w:rStyle w:val="Lienhypertexte"/>
          <w:rFonts w:ascii="Verdana" w:hAnsi="Verdana" w:cs="Arial"/>
          <w:u w:val="none"/>
        </w:rPr>
        <w:tab/>
      </w:r>
      <w:r w:rsidR="009F1643" w:rsidRPr="009F1643">
        <w:rPr>
          <w:rStyle w:val="Lienhypertexte"/>
          <w:rFonts w:ascii="Verdana" w:hAnsi="Verdana" w:cs="Arial"/>
          <w:u w:val="none"/>
        </w:rPr>
        <w:tab/>
      </w:r>
      <w:r w:rsidR="009F1643" w:rsidRPr="009F1643">
        <w:rPr>
          <w:rStyle w:val="Lienhypertexte"/>
          <w:rFonts w:ascii="Verdana" w:hAnsi="Verdana" w:cs="Arial"/>
          <w:u w:val="none"/>
        </w:rPr>
        <w:tab/>
      </w:r>
      <w:hyperlink r:id="rId15" w:history="1">
        <w:r w:rsidR="00D529A9" w:rsidRPr="006E5E5A">
          <w:rPr>
            <w:rStyle w:val="Lienhypertexte"/>
            <w:rFonts w:ascii="Verdana" w:hAnsi="Verdana" w:cs="Arial"/>
          </w:rPr>
          <w:t>kacem.taher@sieeen.fr</w:t>
        </w:r>
      </w:hyperlink>
    </w:p>
    <w:p w:rsidR="000A70C0" w:rsidRPr="00D85D4F" w:rsidRDefault="008402F1" w:rsidP="000A70C0">
      <w:pPr>
        <w:spacing w:after="120" w:line="240" w:lineRule="auto"/>
        <w:ind w:left="-142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  <w:sz w:val="24"/>
        </w:rPr>
        <w:t>Sig</w:t>
      </w:r>
      <w:r w:rsidR="00947868">
        <w:rPr>
          <w:rFonts w:ascii="Verdana" w:hAnsi="Verdana" w:cs="Arial"/>
          <w:color w:val="127983"/>
          <w:sz w:val="24"/>
        </w:rPr>
        <w:t> :</w:t>
      </w:r>
      <w:r w:rsidR="00947868">
        <w:rPr>
          <w:rFonts w:ascii="Verdana" w:hAnsi="Verdana" w:cs="Arial"/>
          <w:color w:val="127983"/>
          <w:sz w:val="24"/>
        </w:rPr>
        <w:tab/>
      </w:r>
      <w:r w:rsidR="00947868">
        <w:rPr>
          <w:rFonts w:ascii="Verdana" w:hAnsi="Verdana" w:cs="Arial"/>
          <w:color w:val="127983"/>
          <w:sz w:val="24"/>
        </w:rPr>
        <w:tab/>
      </w:r>
      <w:r w:rsidR="00947868">
        <w:rPr>
          <w:rFonts w:ascii="Verdana" w:hAnsi="Verdana" w:cs="Arial"/>
          <w:color w:val="127983"/>
          <w:sz w:val="24"/>
        </w:rPr>
        <w:tab/>
      </w:r>
      <w:r w:rsidR="00947868">
        <w:rPr>
          <w:rFonts w:ascii="Verdana" w:hAnsi="Verdana" w:cs="Arial"/>
          <w:color w:val="127983"/>
          <w:sz w:val="24"/>
        </w:rPr>
        <w:tab/>
      </w:r>
      <w:r w:rsidR="009B13A3" w:rsidRPr="00D85D4F">
        <w:rPr>
          <w:rFonts w:ascii="Verdana" w:hAnsi="Verdana" w:cs="Arial"/>
          <w:color w:val="127983"/>
        </w:rPr>
        <w:t xml:space="preserve">03 86 59 76 90 </w:t>
      </w:r>
      <w:r w:rsidR="000A70C0">
        <w:rPr>
          <w:rFonts w:ascii="Verdana" w:hAnsi="Verdana" w:cs="Arial"/>
          <w:color w:val="127983"/>
        </w:rPr>
        <w:t>Poste 257</w:t>
      </w:r>
    </w:p>
    <w:p w:rsidR="009B13A3" w:rsidRDefault="005D06CA" w:rsidP="00947868">
      <w:pPr>
        <w:spacing w:after="120" w:line="240" w:lineRule="auto"/>
        <w:ind w:left="-142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 xml:space="preserve"> : </w:t>
      </w:r>
      <w:r w:rsidR="000A70C0">
        <w:rPr>
          <w:rFonts w:ascii="Verdana" w:hAnsi="Verdana" w:cs="Arial"/>
          <w:color w:val="127983"/>
        </w:rPr>
        <w:tab/>
      </w:r>
      <w:r w:rsidR="000A70C0">
        <w:rPr>
          <w:rFonts w:ascii="Verdana" w:hAnsi="Verdana" w:cs="Arial"/>
          <w:color w:val="127983"/>
        </w:rPr>
        <w:tab/>
      </w:r>
      <w:r w:rsidR="000A70C0">
        <w:rPr>
          <w:rFonts w:ascii="Verdana" w:hAnsi="Verdana" w:cs="Arial"/>
          <w:color w:val="127983"/>
        </w:rPr>
        <w:tab/>
      </w:r>
      <w:r w:rsidR="000A70C0">
        <w:rPr>
          <w:rFonts w:ascii="Verdana" w:hAnsi="Verdana" w:cs="Arial"/>
          <w:color w:val="127983"/>
        </w:rPr>
        <w:tab/>
      </w:r>
      <w:bookmarkStart w:id="0" w:name="_GoBack"/>
      <w:bookmarkEnd w:id="0"/>
      <w:r w:rsidR="003452F3" w:rsidRPr="00D85D4F">
        <w:rPr>
          <w:rFonts w:ascii="Verdana" w:hAnsi="Verdana" w:cs="Arial"/>
          <w:color w:val="127983"/>
        </w:rPr>
        <w:t>sig@sieeen.fr</w:t>
      </w:r>
    </w:p>
    <w:p w:rsidR="00947868" w:rsidRDefault="00947868" w:rsidP="00947868">
      <w:pPr>
        <w:spacing w:after="120" w:line="240" w:lineRule="auto"/>
        <w:ind w:left="-142" w:right="496"/>
        <w:rPr>
          <w:rFonts w:ascii="Verdana" w:hAnsi="Verdana" w:cs="Arial"/>
          <w:color w:val="127983"/>
        </w:rPr>
      </w:pPr>
    </w:p>
    <w:p w:rsidR="00947868" w:rsidRPr="00CB4853" w:rsidRDefault="00947868" w:rsidP="00947868">
      <w:pPr>
        <w:ind w:right="-213"/>
        <w:rPr>
          <w:rFonts w:ascii="Verdana" w:hAnsi="Verdana" w:cs="Arial"/>
          <w:b/>
          <w:color w:val="127983"/>
          <w:sz w:val="28"/>
        </w:rPr>
      </w:pPr>
      <w:r>
        <w:rPr>
          <w:rFonts w:ascii="Verdana" w:hAnsi="Verdana" w:cs="Arial"/>
          <w:b/>
          <w:color w:val="127983"/>
          <w:sz w:val="28"/>
        </w:rPr>
        <w:t>MISE EN PAGE</w:t>
      </w:r>
      <w:r w:rsidRPr="00CB4853">
        <w:rPr>
          <w:rFonts w:ascii="Verdana" w:hAnsi="Verdana" w:cs="Arial"/>
          <w:b/>
          <w:color w:val="127983"/>
          <w:sz w:val="28"/>
        </w:rPr>
        <w:t xml:space="preserve"> D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DI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="00A27527">
        <w:rPr>
          <w:rFonts w:ascii="Verdana" w:hAnsi="Verdana" w:cstheme="minorHAnsi"/>
          <w:b/>
          <w:color w:val="127983"/>
          <w:sz w:val="28"/>
        </w:rPr>
        <w:t>E</w:t>
      </w:r>
      <w:r>
        <w:rPr>
          <w:rFonts w:ascii="Verdana" w:hAnsi="Verdana" w:cs="Arial"/>
          <w:b/>
          <w:color w:val="127983"/>
          <w:sz w:val="28"/>
        </w:rPr>
        <w:t xml:space="preserve"> </w:t>
      </w:r>
      <w:r w:rsidR="00A27527">
        <w:rPr>
          <w:rFonts w:ascii="Verdana" w:hAnsi="Verdana" w:cs="Arial"/>
          <w:b/>
          <w:color w:val="127983"/>
          <w:sz w:val="28"/>
        </w:rPr>
        <w:t>À</w:t>
      </w:r>
      <w:r>
        <w:rPr>
          <w:rFonts w:ascii="Verdana" w:hAnsi="Verdana" w:cs="Arial"/>
          <w:b/>
          <w:color w:val="127983"/>
          <w:sz w:val="28"/>
        </w:rPr>
        <w:t xml:space="preserve"> LA CONSULTATION OU </w:t>
      </w:r>
      <w:r w:rsidR="00A27527">
        <w:rPr>
          <w:rFonts w:ascii="Verdana" w:hAnsi="Verdana" w:cs="Arial"/>
          <w:b/>
          <w:color w:val="127983"/>
          <w:sz w:val="28"/>
        </w:rPr>
        <w:t xml:space="preserve">À </w:t>
      </w:r>
      <w:r>
        <w:rPr>
          <w:rFonts w:ascii="Verdana" w:hAnsi="Verdana" w:cs="Arial"/>
          <w:b/>
          <w:color w:val="127983"/>
          <w:sz w:val="28"/>
        </w:rPr>
        <w:t>L’IMPRESSION</w:t>
      </w:r>
      <w:r w:rsidRPr="00CB4853">
        <w:rPr>
          <w:rFonts w:ascii="Verdana" w:hAnsi="Verdana" w:cs="Arial"/>
          <w:b/>
          <w:color w:val="127983"/>
          <w:sz w:val="28"/>
        </w:rPr>
        <w:t>.</w:t>
      </w:r>
    </w:p>
    <w:p w:rsidR="00947868" w:rsidRDefault="00947868" w:rsidP="00947868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Tableau d’assemblage des sections cadastrales ;</w:t>
      </w:r>
    </w:p>
    <w:p w:rsidR="00947868" w:rsidRDefault="00947868" w:rsidP="00947868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Une section cadastrale par page ;</w:t>
      </w:r>
    </w:p>
    <w:p w:rsidR="00947868" w:rsidRPr="002A7E03" w:rsidRDefault="00947868" w:rsidP="00947868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 w:rsidRPr="002A7E03"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Génération d’un atlas au format PDP ;</w:t>
      </w:r>
    </w:p>
    <w:p w:rsidR="00A27527" w:rsidRDefault="00947868" w:rsidP="00947868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 xml:space="preserve">Format imprimable </w:t>
      </w:r>
      <w:r w:rsidR="00A27527">
        <w:rPr>
          <w:rFonts w:ascii="Verdana" w:hAnsi="Verdana" w:cs="Arial"/>
          <w:color w:val="127983"/>
        </w:rPr>
        <w:t xml:space="preserve">en </w:t>
      </w:r>
      <w:r>
        <w:rPr>
          <w:rFonts w:ascii="Verdana" w:hAnsi="Verdana" w:cs="Arial"/>
          <w:color w:val="127983"/>
        </w:rPr>
        <w:t>A1 ou A2 ;</w:t>
      </w:r>
    </w:p>
    <w:p w:rsidR="000A70C0" w:rsidRDefault="000A70C0" w:rsidP="00947868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</w:p>
    <w:p w:rsidR="00947868" w:rsidRDefault="00947868" w:rsidP="00947868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Possibilité d’Atlas thématique à la demande.</w:t>
      </w:r>
    </w:p>
    <w:p w:rsidR="00947868" w:rsidRDefault="00947868" w:rsidP="00947868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</w:p>
    <w:p w:rsidR="00947868" w:rsidRDefault="00947868" w:rsidP="00947868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7D4CBBB9" wp14:editId="03CA983B">
            <wp:extent cx="4364990" cy="3096895"/>
            <wp:effectExtent l="0" t="0" r="0" b="825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68" w:rsidRPr="003814E8" w:rsidRDefault="00947868" w:rsidP="00947868">
      <w:pPr>
        <w:spacing w:after="0" w:line="240" w:lineRule="auto"/>
        <w:ind w:right="493"/>
        <w:jc w:val="both"/>
        <w:rPr>
          <w:rFonts w:ascii="Verdana" w:hAnsi="Verdana" w:cs="Arial"/>
          <w:color w:val="127983"/>
          <w:sz w:val="4"/>
        </w:rPr>
      </w:pPr>
    </w:p>
    <w:p w:rsidR="00947868" w:rsidRPr="00472F4A" w:rsidRDefault="00947868" w:rsidP="00947868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:rsidR="00947868" w:rsidRPr="00D85D4F" w:rsidRDefault="00947868" w:rsidP="00947868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CONTACT</w:t>
      </w:r>
    </w:p>
    <w:p w:rsidR="00A27527" w:rsidRDefault="00947868" w:rsidP="00A27527">
      <w:pPr>
        <w:spacing w:after="120" w:line="240" w:lineRule="auto"/>
        <w:ind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 xml:space="preserve">Kacem TAHER </w:t>
      </w:r>
      <w:r>
        <w:rPr>
          <w:rFonts w:ascii="Verdana" w:hAnsi="Verdana" w:cs="Arial"/>
          <w:color w:val="127983"/>
          <w:sz w:val="24"/>
        </w:rPr>
        <w:tab/>
      </w:r>
      <w:r>
        <w:rPr>
          <w:rFonts w:ascii="Verdana" w:hAnsi="Verdana" w:cs="Arial"/>
          <w:color w:val="127983"/>
          <w:sz w:val="24"/>
        </w:rPr>
        <w:tab/>
      </w:r>
      <w:hyperlink r:id="rId16" w:tooltip="Composer ce numéro" w:history="1">
        <w:r w:rsidRPr="00D529A9">
          <w:rPr>
            <w:rFonts w:ascii="Verdana" w:hAnsi="Verdana" w:cs="Arial"/>
            <w:color w:val="127983"/>
            <w:sz w:val="24"/>
          </w:rPr>
          <w:t>06 43 38 04 53</w:t>
        </w:r>
      </w:hyperlink>
    </w:p>
    <w:p w:rsidR="00A27527" w:rsidRDefault="00947868" w:rsidP="00A27527">
      <w:pPr>
        <w:spacing w:after="120" w:line="240" w:lineRule="auto"/>
        <w:ind w:right="496"/>
        <w:rPr>
          <w:rStyle w:val="Lienhypertexte"/>
          <w:rFonts w:ascii="Verdana" w:hAnsi="Verdana" w:cs="Arial"/>
        </w:rPr>
      </w:pPr>
      <w:r>
        <w:rPr>
          <w:rFonts w:ascii="Verdana" w:hAnsi="Verdana" w:cs="Arial"/>
          <w:color w:val="127983"/>
        </w:rPr>
        <w:t xml:space="preserve">Mail : </w:t>
      </w:r>
      <w:hyperlink r:id="rId17" w:history="1"/>
      <w:r w:rsidRPr="009F1643">
        <w:rPr>
          <w:rStyle w:val="Lienhypertexte"/>
          <w:rFonts w:ascii="Verdana" w:hAnsi="Verdana" w:cs="Arial"/>
          <w:u w:val="none"/>
        </w:rPr>
        <w:tab/>
      </w:r>
      <w:r w:rsidRPr="009F1643">
        <w:rPr>
          <w:rStyle w:val="Lienhypertexte"/>
          <w:rFonts w:ascii="Verdana" w:hAnsi="Verdana" w:cs="Arial"/>
          <w:u w:val="none"/>
        </w:rPr>
        <w:tab/>
      </w:r>
      <w:r w:rsidRPr="009F1643">
        <w:rPr>
          <w:rStyle w:val="Lienhypertexte"/>
          <w:rFonts w:ascii="Verdana" w:hAnsi="Verdana" w:cs="Arial"/>
          <w:u w:val="none"/>
        </w:rPr>
        <w:tab/>
      </w:r>
      <w:r w:rsidRPr="009F1643">
        <w:rPr>
          <w:rStyle w:val="Lienhypertexte"/>
          <w:rFonts w:ascii="Verdana" w:hAnsi="Verdana" w:cs="Arial"/>
          <w:u w:val="none"/>
        </w:rPr>
        <w:tab/>
      </w:r>
      <w:hyperlink r:id="rId18" w:history="1">
        <w:r w:rsidRPr="006E5E5A">
          <w:rPr>
            <w:rStyle w:val="Lienhypertexte"/>
            <w:rFonts w:ascii="Verdana" w:hAnsi="Verdana" w:cs="Arial"/>
          </w:rPr>
          <w:t>kacem.taher@sieeen.fr</w:t>
        </w:r>
      </w:hyperlink>
    </w:p>
    <w:p w:rsidR="00A27527" w:rsidRDefault="00947868" w:rsidP="00A27527">
      <w:pPr>
        <w:spacing w:after="120" w:line="240" w:lineRule="auto"/>
        <w:ind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  <w:sz w:val="24"/>
        </w:rPr>
        <w:t>Sig</w:t>
      </w:r>
      <w:r>
        <w:rPr>
          <w:rFonts w:ascii="Verdana" w:hAnsi="Verdana" w:cs="Arial"/>
          <w:color w:val="127983"/>
          <w:sz w:val="24"/>
        </w:rPr>
        <w:t> :</w:t>
      </w:r>
      <w:r>
        <w:rPr>
          <w:rFonts w:ascii="Verdana" w:hAnsi="Verdana" w:cs="Arial"/>
          <w:color w:val="127983"/>
          <w:sz w:val="24"/>
        </w:rPr>
        <w:tab/>
      </w:r>
      <w:r>
        <w:rPr>
          <w:rFonts w:ascii="Verdana" w:hAnsi="Verdana" w:cs="Arial"/>
          <w:color w:val="127983"/>
          <w:sz w:val="24"/>
        </w:rPr>
        <w:tab/>
      </w:r>
      <w:r>
        <w:rPr>
          <w:rFonts w:ascii="Verdana" w:hAnsi="Verdana" w:cs="Arial"/>
          <w:color w:val="127983"/>
          <w:sz w:val="24"/>
        </w:rPr>
        <w:tab/>
      </w:r>
      <w:r>
        <w:rPr>
          <w:rFonts w:ascii="Verdana" w:hAnsi="Verdana" w:cs="Arial"/>
          <w:color w:val="127983"/>
          <w:sz w:val="24"/>
        </w:rPr>
        <w:tab/>
      </w:r>
      <w:r w:rsidRPr="00D85D4F">
        <w:rPr>
          <w:rFonts w:ascii="Verdana" w:hAnsi="Verdana" w:cs="Arial"/>
          <w:color w:val="127983"/>
        </w:rPr>
        <w:t>03 86 59 76 90</w:t>
      </w:r>
      <w:r w:rsidR="00A27527">
        <w:rPr>
          <w:rFonts w:ascii="Verdana" w:hAnsi="Verdana" w:cs="Arial"/>
          <w:color w:val="127983"/>
        </w:rPr>
        <w:t xml:space="preserve"> p</w:t>
      </w:r>
      <w:r>
        <w:rPr>
          <w:rFonts w:ascii="Verdana" w:hAnsi="Verdana" w:cs="Arial"/>
          <w:color w:val="127983"/>
        </w:rPr>
        <w:t>oste 257</w:t>
      </w:r>
    </w:p>
    <w:p w:rsidR="00947868" w:rsidRDefault="00947868" w:rsidP="00A27527">
      <w:pPr>
        <w:spacing w:after="120" w:line="240" w:lineRule="auto"/>
        <w:ind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 xml:space="preserve">Mail : </w:t>
      </w:r>
      <w:r w:rsidR="00A27527">
        <w:rPr>
          <w:rFonts w:ascii="Verdana" w:hAnsi="Verdana" w:cs="Arial"/>
          <w:color w:val="127983"/>
        </w:rPr>
        <w:tab/>
      </w:r>
      <w:r w:rsidR="00A27527">
        <w:rPr>
          <w:rFonts w:ascii="Verdana" w:hAnsi="Verdana" w:cs="Arial"/>
          <w:color w:val="127983"/>
        </w:rPr>
        <w:tab/>
      </w:r>
      <w:r w:rsidR="00A27527">
        <w:rPr>
          <w:rFonts w:ascii="Verdana" w:hAnsi="Verdana" w:cs="Arial"/>
          <w:color w:val="127983"/>
        </w:rPr>
        <w:tab/>
      </w:r>
      <w:r w:rsidR="00A27527">
        <w:rPr>
          <w:rFonts w:ascii="Verdana" w:hAnsi="Verdana" w:cs="Arial"/>
          <w:color w:val="127983"/>
        </w:rPr>
        <w:tab/>
      </w:r>
      <w:r w:rsidRPr="00D85D4F">
        <w:rPr>
          <w:rFonts w:ascii="Verdana" w:hAnsi="Verdana" w:cs="Arial"/>
          <w:color w:val="127983"/>
        </w:rPr>
        <w:t>sig@sieeen.fr</w:t>
      </w:r>
    </w:p>
    <w:p w:rsidR="00947868" w:rsidRPr="00D85D4F" w:rsidRDefault="00947868" w:rsidP="00947868">
      <w:pPr>
        <w:spacing w:after="120" w:line="240" w:lineRule="auto"/>
        <w:ind w:left="-284" w:right="496"/>
        <w:rPr>
          <w:rFonts w:ascii="Verdana" w:hAnsi="Verdana" w:cs="Arial"/>
          <w:color w:val="127983"/>
        </w:rPr>
      </w:pPr>
    </w:p>
    <w:sectPr w:rsidR="00947868" w:rsidRPr="00D85D4F" w:rsidSect="00947868">
      <w:pgSz w:w="16838" w:h="11906" w:orient="landscape" w:code="9"/>
      <w:pgMar w:top="567" w:right="964" w:bottom="28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AF" w:rsidRDefault="006E7FAF" w:rsidP="009B13A3">
      <w:pPr>
        <w:spacing w:after="0" w:line="240" w:lineRule="auto"/>
      </w:pPr>
      <w:r>
        <w:separator/>
      </w:r>
    </w:p>
  </w:endnote>
  <w:endnote w:type="continuationSeparator" w:id="0">
    <w:p w:rsidR="006E7FAF" w:rsidRDefault="006E7FAF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AF" w:rsidRDefault="006E7FAF" w:rsidP="009B13A3">
      <w:pPr>
        <w:spacing w:after="0" w:line="240" w:lineRule="auto"/>
      </w:pPr>
      <w:r>
        <w:separator/>
      </w:r>
    </w:p>
  </w:footnote>
  <w:footnote w:type="continuationSeparator" w:id="0">
    <w:p w:rsidR="006E7FAF" w:rsidRDefault="006E7FAF" w:rsidP="009B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https://demo.sirap.fr/portail/images/produits/rspanc.png" style="width:192.45pt;height:192.45pt;flip:x;visibility:visible;mso-wrap-style:square" o:bullet="t">
        <v:imagedata r:id="rId1" o:title="rspanc"/>
      </v:shape>
    </w:pict>
  </w:numPicBullet>
  <w:numPicBullet w:numPicBulletId="1">
    <w:pict>
      <v:shape w14:anchorId="33B1CB54" id="_x0000_i1075" type="#_x0000_t75" style="width:75.45pt;height:74.15pt;visibility:visible;mso-wrap-style:square" o:bullet="t">
        <v:imagedata r:id="rId2" o:title="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3564F"/>
    <w:rsid w:val="00035B52"/>
    <w:rsid w:val="00043436"/>
    <w:rsid w:val="00055A59"/>
    <w:rsid w:val="00062730"/>
    <w:rsid w:val="000852C1"/>
    <w:rsid w:val="000A4A47"/>
    <w:rsid w:val="000A70C0"/>
    <w:rsid w:val="000D5049"/>
    <w:rsid w:val="000D6957"/>
    <w:rsid w:val="00103FF8"/>
    <w:rsid w:val="00120167"/>
    <w:rsid w:val="00147BDE"/>
    <w:rsid w:val="00153FE5"/>
    <w:rsid w:val="00157744"/>
    <w:rsid w:val="00165B19"/>
    <w:rsid w:val="0019658A"/>
    <w:rsid w:val="001F3CA0"/>
    <w:rsid w:val="00222090"/>
    <w:rsid w:val="0023515B"/>
    <w:rsid w:val="00247566"/>
    <w:rsid w:val="0025138E"/>
    <w:rsid w:val="002945F0"/>
    <w:rsid w:val="00295E90"/>
    <w:rsid w:val="002A44CB"/>
    <w:rsid w:val="002A7E03"/>
    <w:rsid w:val="002C59FF"/>
    <w:rsid w:val="002D4BB9"/>
    <w:rsid w:val="002D5E6F"/>
    <w:rsid w:val="00302A8D"/>
    <w:rsid w:val="00321CC9"/>
    <w:rsid w:val="003452F3"/>
    <w:rsid w:val="003552EA"/>
    <w:rsid w:val="00360D3E"/>
    <w:rsid w:val="003618EE"/>
    <w:rsid w:val="00366021"/>
    <w:rsid w:val="00371EE0"/>
    <w:rsid w:val="003814E8"/>
    <w:rsid w:val="003B15AF"/>
    <w:rsid w:val="003C5A40"/>
    <w:rsid w:val="0044523B"/>
    <w:rsid w:val="0047167E"/>
    <w:rsid w:val="00472F4A"/>
    <w:rsid w:val="00495130"/>
    <w:rsid w:val="004966CD"/>
    <w:rsid w:val="004D2D27"/>
    <w:rsid w:val="004E3047"/>
    <w:rsid w:val="00540B27"/>
    <w:rsid w:val="0057444B"/>
    <w:rsid w:val="00576818"/>
    <w:rsid w:val="005919AC"/>
    <w:rsid w:val="005D06CA"/>
    <w:rsid w:val="005F14B6"/>
    <w:rsid w:val="005F4ACD"/>
    <w:rsid w:val="005F5448"/>
    <w:rsid w:val="00616777"/>
    <w:rsid w:val="00626315"/>
    <w:rsid w:val="0067004B"/>
    <w:rsid w:val="006A15E3"/>
    <w:rsid w:val="006A2D19"/>
    <w:rsid w:val="006B3C60"/>
    <w:rsid w:val="006C1E8B"/>
    <w:rsid w:val="006D54AB"/>
    <w:rsid w:val="006E326B"/>
    <w:rsid w:val="006E48C5"/>
    <w:rsid w:val="006E722B"/>
    <w:rsid w:val="006E7FAF"/>
    <w:rsid w:val="006F5DA3"/>
    <w:rsid w:val="00752D9C"/>
    <w:rsid w:val="00756ECB"/>
    <w:rsid w:val="007716F9"/>
    <w:rsid w:val="007A43A4"/>
    <w:rsid w:val="007D02D4"/>
    <w:rsid w:val="008027F4"/>
    <w:rsid w:val="00812191"/>
    <w:rsid w:val="00813A7B"/>
    <w:rsid w:val="008402F1"/>
    <w:rsid w:val="0084533C"/>
    <w:rsid w:val="00853A02"/>
    <w:rsid w:val="00872351"/>
    <w:rsid w:val="008B58D3"/>
    <w:rsid w:val="008B7C14"/>
    <w:rsid w:val="008C0493"/>
    <w:rsid w:val="008C3EF8"/>
    <w:rsid w:val="0091727C"/>
    <w:rsid w:val="00930C72"/>
    <w:rsid w:val="00947868"/>
    <w:rsid w:val="00990AA2"/>
    <w:rsid w:val="009A5C88"/>
    <w:rsid w:val="009B13A3"/>
    <w:rsid w:val="009B528C"/>
    <w:rsid w:val="009C1963"/>
    <w:rsid w:val="009C3F96"/>
    <w:rsid w:val="009F0D89"/>
    <w:rsid w:val="009F1643"/>
    <w:rsid w:val="009F239D"/>
    <w:rsid w:val="00A0634F"/>
    <w:rsid w:val="00A27527"/>
    <w:rsid w:val="00A7617C"/>
    <w:rsid w:val="00AA4158"/>
    <w:rsid w:val="00AD3824"/>
    <w:rsid w:val="00AE7D90"/>
    <w:rsid w:val="00B07E74"/>
    <w:rsid w:val="00B12A01"/>
    <w:rsid w:val="00B13CCD"/>
    <w:rsid w:val="00B57268"/>
    <w:rsid w:val="00B62945"/>
    <w:rsid w:val="00B72BBB"/>
    <w:rsid w:val="00B85515"/>
    <w:rsid w:val="00B95DE9"/>
    <w:rsid w:val="00BA2CCD"/>
    <w:rsid w:val="00BF41D8"/>
    <w:rsid w:val="00C019BF"/>
    <w:rsid w:val="00C27A86"/>
    <w:rsid w:val="00C377A6"/>
    <w:rsid w:val="00CA194A"/>
    <w:rsid w:val="00CB4853"/>
    <w:rsid w:val="00CE2F29"/>
    <w:rsid w:val="00CE5EFA"/>
    <w:rsid w:val="00CE6721"/>
    <w:rsid w:val="00CF642E"/>
    <w:rsid w:val="00D006D4"/>
    <w:rsid w:val="00D04C26"/>
    <w:rsid w:val="00D50439"/>
    <w:rsid w:val="00D529A9"/>
    <w:rsid w:val="00D615F5"/>
    <w:rsid w:val="00D8423E"/>
    <w:rsid w:val="00D85D4F"/>
    <w:rsid w:val="00D934B8"/>
    <w:rsid w:val="00DC08B9"/>
    <w:rsid w:val="00DD2892"/>
    <w:rsid w:val="00DF14DB"/>
    <w:rsid w:val="00E20B72"/>
    <w:rsid w:val="00E303B1"/>
    <w:rsid w:val="00EB3E28"/>
    <w:rsid w:val="00EC00C3"/>
    <w:rsid w:val="00EC4C34"/>
    <w:rsid w:val="00ED08D8"/>
    <w:rsid w:val="00EE07A3"/>
    <w:rsid w:val="00F15B2B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4A946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529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67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tel:06%2043%2038%2004%2053" TargetMode="External"/><Relationship Id="rId18" Type="http://schemas.openxmlformats.org/officeDocument/2006/relationships/hyperlink" Target="mailto:kacem.taher@sieee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mailto:patrick.chabani@sieee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06%2043%2038%2004%20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kacem.taher@sieeen.f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patrick.chabani@sieeen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8152-6F3A-4C05-98F9-9C1EF9FE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3</cp:revision>
  <cp:lastPrinted>2023-11-30T09:02:00Z</cp:lastPrinted>
  <dcterms:created xsi:type="dcterms:W3CDTF">2024-01-12T12:49:00Z</dcterms:created>
  <dcterms:modified xsi:type="dcterms:W3CDTF">2024-01-12T12:53:00Z</dcterms:modified>
</cp:coreProperties>
</file>